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C4BC" w14:textId="51A0C483" w:rsidR="007F187A" w:rsidRDefault="00035BAF" w:rsidP="007F187A">
      <w:pPr>
        <w:pStyle w:val="NoSpacing"/>
      </w:pPr>
      <w:r>
        <w:rPr>
          <w:noProof/>
        </w:rPr>
        <w:drawing>
          <wp:inline distT="0" distB="0" distL="0" distR="0" wp14:anchorId="2B6BF835" wp14:editId="261D6B0E">
            <wp:extent cx="1717675"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1009650"/>
                    </a:xfrm>
                    <a:prstGeom prst="rect">
                      <a:avLst/>
                    </a:prstGeom>
                    <a:noFill/>
                    <a:ln>
                      <a:noFill/>
                    </a:ln>
                  </pic:spPr>
                </pic:pic>
              </a:graphicData>
            </a:graphic>
          </wp:inline>
        </w:drawing>
      </w:r>
    </w:p>
    <w:p w14:paraId="6914985B" w14:textId="0F8D4BEE" w:rsidR="00907EEB" w:rsidRDefault="00907EEB" w:rsidP="007F187A">
      <w:pPr>
        <w:pStyle w:val="NoSpacing"/>
      </w:pPr>
    </w:p>
    <w:p w14:paraId="3AA69CA3" w14:textId="77777777" w:rsidR="00907EEB" w:rsidRDefault="00907EEB" w:rsidP="007F187A">
      <w:pPr>
        <w:pStyle w:val="NoSpacing"/>
      </w:pPr>
    </w:p>
    <w:p w14:paraId="48D7FA80" w14:textId="04BA89A9" w:rsidR="00CD3906" w:rsidRPr="007F210C" w:rsidRDefault="007F187A" w:rsidP="00D81308">
      <w:pPr>
        <w:pStyle w:val="NoSpacing"/>
        <w:rPr>
          <w:rFonts w:ascii="Arial" w:hAnsi="Arial" w:cs="Arial"/>
          <w:sz w:val="20"/>
          <w:szCs w:val="20"/>
        </w:rPr>
      </w:pPr>
      <w:r w:rsidRPr="007F210C">
        <w:rPr>
          <w:rFonts w:ascii="Arial" w:hAnsi="Arial" w:cs="Arial"/>
          <w:b/>
          <w:sz w:val="20"/>
          <w:szCs w:val="20"/>
        </w:rPr>
        <w:t xml:space="preserve">Media </w:t>
      </w:r>
      <w:r w:rsidR="00CD3906" w:rsidRPr="007F210C">
        <w:rPr>
          <w:rFonts w:ascii="Arial" w:hAnsi="Arial" w:cs="Arial"/>
          <w:b/>
          <w:sz w:val="20"/>
          <w:szCs w:val="20"/>
        </w:rPr>
        <w:t xml:space="preserve">Contact: </w:t>
      </w:r>
      <w:r w:rsidR="00F2723B">
        <w:rPr>
          <w:rFonts w:ascii="Arial" w:hAnsi="Arial" w:cs="Arial"/>
          <w:sz w:val="20"/>
          <w:szCs w:val="20"/>
        </w:rPr>
        <w:t>Whitney Holt</w:t>
      </w:r>
      <w:r w:rsidR="00EF6FD2">
        <w:rPr>
          <w:rFonts w:ascii="Arial" w:hAnsi="Arial" w:cs="Arial"/>
          <w:sz w:val="20"/>
          <w:szCs w:val="20"/>
        </w:rPr>
        <w:t xml:space="preserve">, </w:t>
      </w:r>
      <w:hyperlink r:id="rId9" w:history="1">
        <w:r w:rsidR="00EF6FD2" w:rsidRPr="004105CA">
          <w:rPr>
            <w:rStyle w:val="Hyperlink"/>
            <w:rFonts w:ascii="Arial" w:hAnsi="Arial" w:cs="Arial"/>
            <w:sz w:val="20"/>
            <w:szCs w:val="20"/>
          </w:rPr>
          <w:t>scegeid@swe.org</w:t>
        </w:r>
      </w:hyperlink>
      <w:r w:rsidR="00EF6FD2">
        <w:rPr>
          <w:rFonts w:ascii="Arial" w:hAnsi="Arial" w:cs="Arial"/>
          <w:sz w:val="20"/>
          <w:szCs w:val="20"/>
        </w:rPr>
        <w:t xml:space="preserve">, </w:t>
      </w:r>
      <w:r w:rsidR="00F2723B">
        <w:rPr>
          <w:rFonts w:ascii="Arial" w:hAnsi="Arial" w:cs="Arial"/>
          <w:sz w:val="20"/>
          <w:szCs w:val="20"/>
        </w:rPr>
        <w:t>206-941-5746</w:t>
      </w:r>
    </w:p>
    <w:p w14:paraId="7FB99012" w14:textId="77777777" w:rsidR="007F187A" w:rsidRPr="007F210C" w:rsidRDefault="007F187A" w:rsidP="00C90F4E">
      <w:pPr>
        <w:spacing w:after="0" w:line="240" w:lineRule="auto"/>
        <w:ind w:right="4320"/>
        <w:jc w:val="center"/>
        <w:rPr>
          <w:rFonts w:ascii="Arial" w:hAnsi="Arial" w:cs="Arial"/>
        </w:rPr>
      </w:pPr>
    </w:p>
    <w:p w14:paraId="1269F14D" w14:textId="4BFA05FA" w:rsidR="00565941" w:rsidRPr="008578D7" w:rsidRDefault="00565941" w:rsidP="007F187A">
      <w:pPr>
        <w:spacing w:after="0" w:line="240" w:lineRule="auto"/>
        <w:ind w:right="4320"/>
        <w:rPr>
          <w:rFonts w:ascii="Arial" w:hAnsi="Arial" w:cs="Arial"/>
          <w:b/>
          <w:i/>
          <w:iCs/>
          <w:u w:val="single"/>
        </w:rPr>
      </w:pPr>
      <w:r w:rsidRPr="008578D7">
        <w:rPr>
          <w:rFonts w:ascii="Arial" w:hAnsi="Arial" w:cs="Arial"/>
          <w:b/>
          <w:i/>
          <w:iCs/>
          <w:sz w:val="20"/>
          <w:szCs w:val="20"/>
          <w:u w:val="single"/>
        </w:rPr>
        <w:t>FOR IMMEDIATE RELEASE</w:t>
      </w:r>
    </w:p>
    <w:p w14:paraId="51C42E2C" w14:textId="77777777" w:rsidR="00565941" w:rsidRPr="00D81308" w:rsidRDefault="00565941" w:rsidP="00D81308">
      <w:pPr>
        <w:spacing w:after="0" w:line="240" w:lineRule="auto"/>
        <w:ind w:right="4320"/>
        <w:rPr>
          <w:rFonts w:ascii="Arial" w:hAnsi="Arial" w:cs="Arial"/>
          <w:b/>
          <w:sz w:val="28"/>
          <w:szCs w:val="28"/>
        </w:rPr>
      </w:pPr>
    </w:p>
    <w:p w14:paraId="6CC87443" w14:textId="16108CEC" w:rsidR="00CD3906" w:rsidRPr="000724EE" w:rsidRDefault="00052E69" w:rsidP="00D81308">
      <w:pPr>
        <w:spacing w:line="240" w:lineRule="auto"/>
        <w:jc w:val="center"/>
        <w:rPr>
          <w:rFonts w:ascii="Arial" w:hAnsi="Arial" w:cs="Arial"/>
          <w:b/>
          <w:sz w:val="28"/>
          <w:szCs w:val="28"/>
        </w:rPr>
      </w:pPr>
      <w:r w:rsidRPr="008578D7">
        <w:rPr>
          <w:rFonts w:ascii="Arial" w:hAnsi="Arial" w:cs="Arial"/>
          <w:b/>
          <w:sz w:val="24"/>
          <w:szCs w:val="24"/>
        </w:rPr>
        <w:t>SWE’s</w:t>
      </w:r>
      <w:r w:rsidR="00752A74">
        <w:rPr>
          <w:rFonts w:ascii="Arial" w:hAnsi="Arial" w:cs="Arial"/>
          <w:b/>
          <w:sz w:val="24"/>
          <w:szCs w:val="24"/>
        </w:rPr>
        <w:t xml:space="preserve"> 12</w:t>
      </w:r>
      <w:r w:rsidR="00853019" w:rsidRPr="007F210C">
        <w:rPr>
          <w:rFonts w:ascii="Arial" w:hAnsi="Arial" w:cs="Arial"/>
          <w:b/>
          <w:sz w:val="24"/>
          <w:szCs w:val="24"/>
          <w:vertAlign w:val="superscript"/>
        </w:rPr>
        <w:t>th</w:t>
      </w:r>
      <w:r w:rsidR="00853019">
        <w:rPr>
          <w:rFonts w:ascii="Arial" w:hAnsi="Arial" w:cs="Arial"/>
          <w:b/>
          <w:sz w:val="24"/>
          <w:szCs w:val="24"/>
        </w:rPr>
        <w:t xml:space="preserve"> </w:t>
      </w:r>
      <w:r w:rsidR="00907EEB" w:rsidRPr="008578D7">
        <w:rPr>
          <w:rFonts w:ascii="Arial" w:hAnsi="Arial" w:cs="Arial"/>
          <w:b/>
          <w:sz w:val="24"/>
          <w:szCs w:val="24"/>
        </w:rPr>
        <w:t xml:space="preserve">Annual </w:t>
      </w:r>
      <w:r w:rsidR="00685D28" w:rsidRPr="008578D7">
        <w:rPr>
          <w:rFonts w:ascii="Arial" w:hAnsi="Arial" w:cs="Arial"/>
          <w:b/>
          <w:sz w:val="24"/>
          <w:szCs w:val="24"/>
        </w:rPr>
        <w:t>G</w:t>
      </w:r>
      <w:r w:rsidR="00CD3906" w:rsidRPr="008578D7">
        <w:rPr>
          <w:rFonts w:ascii="Arial" w:hAnsi="Arial" w:cs="Arial"/>
          <w:b/>
          <w:sz w:val="24"/>
          <w:szCs w:val="24"/>
        </w:rPr>
        <w:t>irls Engineer It Day</w:t>
      </w:r>
    </w:p>
    <w:p w14:paraId="3DAC5805" w14:textId="3CEA28EB" w:rsidR="00752A74" w:rsidRPr="00752A74" w:rsidRDefault="001C4F43" w:rsidP="00752A74">
      <w:pPr>
        <w:spacing w:line="240" w:lineRule="auto"/>
        <w:rPr>
          <w:rFonts w:ascii="Arial" w:hAnsi="Arial" w:cs="Arial"/>
        </w:rPr>
      </w:pPr>
      <w:r>
        <w:rPr>
          <w:rFonts w:ascii="Arial" w:hAnsi="Arial" w:cs="Arial"/>
          <w:b/>
          <w:bCs/>
        </w:rPr>
        <w:t xml:space="preserve">SAVANNAH </w:t>
      </w:r>
      <w:r w:rsidRPr="000724EE">
        <w:rPr>
          <w:rFonts w:ascii="Arial" w:hAnsi="Arial" w:cs="Arial"/>
        </w:rPr>
        <w:t>(</w:t>
      </w:r>
      <w:r w:rsidR="00752A74">
        <w:rPr>
          <w:rFonts w:ascii="Arial" w:hAnsi="Arial" w:cs="Arial"/>
        </w:rPr>
        <w:t>January 29, 2024</w:t>
      </w:r>
      <w:r w:rsidRPr="000724EE">
        <w:rPr>
          <w:rFonts w:ascii="Arial" w:hAnsi="Arial" w:cs="Arial"/>
        </w:rPr>
        <w:t>)</w:t>
      </w:r>
      <w:r w:rsidR="000724EE" w:rsidRPr="000724EE">
        <w:rPr>
          <w:rFonts w:ascii="Arial" w:hAnsi="Arial" w:cs="Arial"/>
        </w:rPr>
        <w:t xml:space="preserve"> –</w:t>
      </w:r>
      <w:r w:rsidR="00752A74" w:rsidRPr="00752A74">
        <w:rPr>
          <w:rFonts w:ascii="Arial" w:hAnsi="Arial" w:cs="Arial"/>
        </w:rPr>
        <w:t>The Society of Women Engineers’ Girls Engineer It Day is scheduled for February 10, 2024 at Woodville Tompkins Institute, 151 Coach Joe Turner St., Savannah, GA 31408.</w:t>
      </w:r>
    </w:p>
    <w:p w14:paraId="17B9867E" w14:textId="77777777" w:rsidR="00752A74" w:rsidRPr="00752A74" w:rsidRDefault="00752A74" w:rsidP="00752A74">
      <w:pPr>
        <w:spacing w:line="240" w:lineRule="auto"/>
        <w:rPr>
          <w:rFonts w:ascii="Arial" w:hAnsi="Arial" w:cs="Arial"/>
        </w:rPr>
      </w:pPr>
      <w:r w:rsidRPr="00752A74">
        <w:rPr>
          <w:rFonts w:ascii="Arial" w:hAnsi="Arial" w:cs="Arial"/>
          <w:b/>
          <w:bCs/>
        </w:rPr>
        <w:t>What</w:t>
      </w:r>
      <w:r w:rsidRPr="00752A74">
        <w:rPr>
          <w:rFonts w:ascii="Arial" w:hAnsi="Arial" w:cs="Arial"/>
        </w:rPr>
        <w:t>: The local chapter of Society of Women Engineers (SWE) is making this annual event a fun experience for 300 Coastal Empire elementary, middle, and high school students. The science, technology, engineering, and math (STEM) activities are designed to encourage involvement and create excitement about engineering.</w:t>
      </w:r>
    </w:p>
    <w:p w14:paraId="3C6D5012" w14:textId="13FAF65B" w:rsidR="00752A74" w:rsidRPr="00752A74" w:rsidRDefault="00752A74" w:rsidP="00752A74">
      <w:pPr>
        <w:spacing w:line="240" w:lineRule="auto"/>
        <w:rPr>
          <w:rFonts w:ascii="Arial" w:hAnsi="Arial" w:cs="Arial"/>
        </w:rPr>
      </w:pPr>
      <w:r w:rsidRPr="00752A74">
        <w:rPr>
          <w:rFonts w:ascii="Arial" w:hAnsi="Arial" w:cs="Arial"/>
        </w:rPr>
        <w:t>Girls Engineer It Day encourages and educates the students as they discover the future through technology. This event offers invaluable hands-on and industry exposure to different types of engineering. The goal of the event is to inspire all participants to consider careers in STEM. By making engineering fun, we encourage young women to shine in STEM classes and explore opportunities in a traditionally male-dominated field. SWE hopes to empower women to achieve full potential in careers as engineers and leaders, expand the image of the engineering and technology professions as a positive force in improving the quality of life, and demonstrate the value of diversity and inclusion.</w:t>
      </w:r>
    </w:p>
    <w:p w14:paraId="44D48DD9" w14:textId="3AD63883" w:rsidR="00C21E14" w:rsidRDefault="00752A74" w:rsidP="00C21E14">
      <w:pPr>
        <w:spacing w:after="0" w:line="240" w:lineRule="auto"/>
        <w:rPr>
          <w:rFonts w:ascii="Arial" w:hAnsi="Arial" w:cs="Arial"/>
        </w:rPr>
      </w:pPr>
      <w:r w:rsidRPr="00752A74">
        <w:rPr>
          <w:rFonts w:ascii="Arial" w:hAnsi="Arial" w:cs="Arial"/>
        </w:rPr>
        <w:t>This event facilitates collaboration between students in grades 4-12, STEM professionals, and teachers. Students participate in multiple hands-on projects designed to challenge their creativity, promote teamwork, and introduce them to the wonderful world of engineering. While Girls Engineer It Day is aimed at girls, boys are encouraged to attend. Students will participate in separate tracks of two to three classes lasting one hour each.</w:t>
      </w:r>
      <w:r w:rsidRPr="00752A74">
        <w:rPr>
          <w:rFonts w:ascii="Arial" w:hAnsi="Arial" w:cs="Arial"/>
        </w:rPr>
        <w:br/>
        <w:t xml:space="preserve">  </w:t>
      </w:r>
      <w:r w:rsidRPr="00752A74">
        <w:rPr>
          <w:rFonts w:ascii="Arial" w:hAnsi="Arial" w:cs="Arial"/>
        </w:rPr>
        <w:br/>
      </w:r>
      <w:r w:rsidRPr="00752A74">
        <w:rPr>
          <w:rFonts w:ascii="Arial" w:hAnsi="Arial" w:cs="Arial"/>
          <w:b/>
          <w:bCs/>
        </w:rPr>
        <w:t>Elementary School</w:t>
      </w:r>
      <w:r w:rsidRPr="00752A74">
        <w:rPr>
          <w:rFonts w:ascii="Arial" w:hAnsi="Arial" w:cs="Arial"/>
        </w:rPr>
        <w:br/>
      </w:r>
      <w:r w:rsidR="00C21E14">
        <w:rPr>
          <w:rFonts w:ascii="Arial" w:hAnsi="Arial" w:cs="Arial"/>
        </w:rPr>
        <w:t>Sound Proof Box</w:t>
      </w:r>
      <w:r w:rsidRPr="00752A74">
        <w:rPr>
          <w:rFonts w:ascii="Arial" w:hAnsi="Arial" w:cs="Arial"/>
        </w:rPr>
        <w:br/>
      </w:r>
      <w:r w:rsidR="00C21E14">
        <w:rPr>
          <w:rFonts w:ascii="Arial" w:hAnsi="Arial" w:cs="Arial"/>
        </w:rPr>
        <w:t>Paper Airplanes and Aerodynamics</w:t>
      </w:r>
      <w:r w:rsidRPr="00752A74">
        <w:rPr>
          <w:rFonts w:ascii="Arial" w:hAnsi="Arial" w:cs="Arial"/>
        </w:rPr>
        <w:br/>
        <w:t>Shapes of Strength</w:t>
      </w:r>
      <w:r w:rsidRPr="00752A74">
        <w:rPr>
          <w:rFonts w:ascii="Arial" w:hAnsi="Arial" w:cs="Arial"/>
        </w:rPr>
        <w:br/>
      </w:r>
      <w:r w:rsidR="00C21E14">
        <w:rPr>
          <w:rFonts w:ascii="Arial" w:hAnsi="Arial" w:cs="Arial"/>
        </w:rPr>
        <w:t>Lava Lamps</w:t>
      </w:r>
      <w:r w:rsidRPr="00752A74">
        <w:rPr>
          <w:rFonts w:ascii="Arial" w:hAnsi="Arial" w:cs="Arial"/>
        </w:rPr>
        <w:br/>
      </w:r>
      <w:r w:rsidRPr="00752A74">
        <w:rPr>
          <w:rFonts w:ascii="Arial" w:hAnsi="Arial" w:cs="Arial"/>
        </w:rPr>
        <w:br/>
      </w:r>
      <w:r w:rsidRPr="00752A74">
        <w:rPr>
          <w:rFonts w:ascii="Arial" w:hAnsi="Arial" w:cs="Arial"/>
          <w:b/>
          <w:bCs/>
        </w:rPr>
        <w:t>Middle School</w:t>
      </w:r>
      <w:r w:rsidRPr="00752A74">
        <w:rPr>
          <w:rFonts w:ascii="Arial" w:hAnsi="Arial" w:cs="Arial"/>
        </w:rPr>
        <w:br/>
      </w:r>
      <w:r w:rsidR="00C21E14">
        <w:rPr>
          <w:rFonts w:ascii="Arial" w:hAnsi="Arial" w:cs="Arial"/>
        </w:rPr>
        <w:t>IlluminaQues</w:t>
      </w:r>
      <w:r w:rsidR="00F2723B">
        <w:rPr>
          <w:rFonts w:ascii="Arial" w:hAnsi="Arial" w:cs="Arial"/>
        </w:rPr>
        <w:t>t</w:t>
      </w:r>
      <w:r w:rsidRPr="00752A74">
        <w:rPr>
          <w:rFonts w:ascii="Arial" w:hAnsi="Arial" w:cs="Arial"/>
        </w:rPr>
        <w:br/>
        <w:t>LED Flashlight</w:t>
      </w:r>
      <w:r w:rsidRPr="00752A74">
        <w:rPr>
          <w:rFonts w:ascii="Arial" w:hAnsi="Arial" w:cs="Arial"/>
        </w:rPr>
        <w:br/>
      </w:r>
      <w:r w:rsidR="00C21E14">
        <w:rPr>
          <w:rFonts w:ascii="Arial" w:hAnsi="Arial" w:cs="Arial"/>
        </w:rPr>
        <w:t xml:space="preserve">Make </w:t>
      </w:r>
      <w:r w:rsidR="007810C9">
        <w:rPr>
          <w:rFonts w:ascii="Arial" w:hAnsi="Arial" w:cs="Arial"/>
        </w:rPr>
        <w:t>a</w:t>
      </w:r>
      <w:r w:rsidR="00C21E14">
        <w:rPr>
          <w:rFonts w:ascii="Arial" w:hAnsi="Arial" w:cs="Arial"/>
        </w:rPr>
        <w:t xml:space="preserve"> </w:t>
      </w:r>
      <w:r w:rsidR="007810C9">
        <w:rPr>
          <w:rFonts w:ascii="Arial" w:hAnsi="Arial" w:cs="Arial"/>
        </w:rPr>
        <w:t>Vacuum</w:t>
      </w:r>
      <w:r w:rsidR="00C21E14">
        <w:rPr>
          <w:rFonts w:ascii="Arial" w:hAnsi="Arial" w:cs="Arial"/>
        </w:rPr>
        <w:t xml:space="preserve"> Robot</w:t>
      </w:r>
      <w:r w:rsidRPr="00752A74">
        <w:rPr>
          <w:rFonts w:ascii="Arial" w:hAnsi="Arial" w:cs="Arial"/>
        </w:rPr>
        <w:br/>
      </w:r>
      <w:r w:rsidR="00C21E14">
        <w:rPr>
          <w:rFonts w:ascii="Arial" w:hAnsi="Arial" w:cs="Arial"/>
        </w:rPr>
        <w:t xml:space="preserve">Lego </w:t>
      </w:r>
      <w:r w:rsidR="00C21E14" w:rsidRPr="00752A74">
        <w:rPr>
          <w:rFonts w:ascii="Arial" w:hAnsi="Arial" w:cs="Arial"/>
        </w:rPr>
        <w:t>Shapes of Strength</w:t>
      </w:r>
      <w:r w:rsidRPr="00752A74">
        <w:rPr>
          <w:rFonts w:ascii="Arial" w:hAnsi="Arial" w:cs="Arial"/>
        </w:rPr>
        <w:br/>
      </w:r>
      <w:r w:rsidR="00C21E14">
        <w:rPr>
          <w:rFonts w:ascii="Arial" w:hAnsi="Arial" w:cs="Arial"/>
        </w:rPr>
        <w:t>Bath Bombs</w:t>
      </w:r>
    </w:p>
    <w:p w14:paraId="050F980A" w14:textId="35094E43" w:rsidR="00752A74" w:rsidRPr="00752A74" w:rsidRDefault="00F2723B" w:rsidP="00752A74">
      <w:pPr>
        <w:spacing w:line="240" w:lineRule="auto"/>
        <w:rPr>
          <w:rFonts w:ascii="Arial" w:hAnsi="Arial" w:cs="Arial"/>
        </w:rPr>
      </w:pPr>
      <w:r w:rsidRPr="00F2723B">
        <w:rPr>
          <w:rFonts w:ascii="Arial" w:hAnsi="Arial" w:cs="Arial"/>
        </w:rPr>
        <w:t>Engineering Process with Catapults</w:t>
      </w:r>
      <w:r w:rsidR="00752A74" w:rsidRPr="00752A74">
        <w:rPr>
          <w:rFonts w:ascii="Arial" w:hAnsi="Arial" w:cs="Arial"/>
        </w:rPr>
        <w:br/>
      </w:r>
      <w:r w:rsidR="00752A74" w:rsidRPr="00752A74">
        <w:rPr>
          <w:rFonts w:ascii="Arial" w:hAnsi="Arial" w:cs="Arial"/>
        </w:rPr>
        <w:br/>
      </w:r>
      <w:r w:rsidR="00752A74" w:rsidRPr="00752A74">
        <w:rPr>
          <w:rFonts w:ascii="Arial" w:hAnsi="Arial" w:cs="Arial"/>
          <w:b/>
          <w:bCs/>
        </w:rPr>
        <w:t>High School</w:t>
      </w:r>
      <w:r w:rsidR="00752A74" w:rsidRPr="00752A74">
        <w:rPr>
          <w:rFonts w:ascii="Arial" w:hAnsi="Arial" w:cs="Arial"/>
        </w:rPr>
        <w:br/>
      </w:r>
      <w:r w:rsidR="00C21E14">
        <w:rPr>
          <w:rFonts w:ascii="Arial" w:hAnsi="Arial" w:cs="Arial"/>
        </w:rPr>
        <w:t>Subzero Science</w:t>
      </w:r>
      <w:r w:rsidR="00752A74" w:rsidRPr="00752A74">
        <w:rPr>
          <w:rFonts w:ascii="Arial" w:hAnsi="Arial" w:cs="Arial"/>
        </w:rPr>
        <w:br/>
      </w:r>
      <w:r w:rsidR="00C21E14">
        <w:rPr>
          <w:rFonts w:ascii="Arial" w:hAnsi="Arial" w:cs="Arial"/>
        </w:rPr>
        <w:t>Bernoulli Who?</w:t>
      </w:r>
      <w:r w:rsidR="00752A74" w:rsidRPr="00752A74">
        <w:rPr>
          <w:rFonts w:ascii="Arial" w:hAnsi="Arial" w:cs="Arial"/>
        </w:rPr>
        <w:br/>
      </w:r>
      <w:r w:rsidR="00C21E14">
        <w:rPr>
          <w:rFonts w:ascii="Arial" w:hAnsi="Arial" w:cs="Arial"/>
        </w:rPr>
        <w:t>Magnetic Machines</w:t>
      </w:r>
      <w:r w:rsidR="00752A74" w:rsidRPr="00752A74">
        <w:rPr>
          <w:rFonts w:ascii="Arial" w:hAnsi="Arial" w:cs="Arial"/>
        </w:rPr>
        <w:br/>
      </w:r>
      <w:r w:rsidR="00752A74" w:rsidRPr="00752A74">
        <w:rPr>
          <w:rFonts w:ascii="Arial" w:hAnsi="Arial" w:cs="Arial"/>
        </w:rPr>
        <w:br/>
        <w:t xml:space="preserve">This event also features an expo and a free adult STEM learning track. Local companies, non-profit organizations, universities, and schools showcase their organizations to students and their parents at the expo. In the adult track, parents learn about engineering fields and complete a hands-on STEM activity. Parents can </w:t>
      </w:r>
      <w:r w:rsidR="00752A74" w:rsidRPr="00752A74">
        <w:rPr>
          <w:rFonts w:ascii="Arial" w:hAnsi="Arial" w:cs="Arial"/>
        </w:rPr>
        <w:lastRenderedPageBreak/>
        <w:t>share the activity with their students and use it as a fun teaching exercise at home. The adult track also includes a panel Q&amp;A session with local schools and Georgia universities about preparing students for their STEM education journey. This is a rare opportunity for parents to directly engage with major universities that might not otherwise be accessible.</w:t>
      </w:r>
      <w:r w:rsidR="00752A74" w:rsidRPr="00752A74">
        <w:rPr>
          <w:rFonts w:ascii="Arial" w:hAnsi="Arial" w:cs="Arial"/>
        </w:rPr>
        <w:br/>
      </w:r>
      <w:r w:rsidR="00752A74" w:rsidRPr="00752A74">
        <w:rPr>
          <w:rFonts w:ascii="Arial" w:hAnsi="Arial" w:cs="Arial"/>
        </w:rPr>
        <w:br/>
      </w:r>
      <w:r w:rsidR="00752A74" w:rsidRPr="00752A74">
        <w:rPr>
          <w:rFonts w:ascii="Arial" w:hAnsi="Arial" w:cs="Arial"/>
          <w:b/>
          <w:bCs/>
        </w:rPr>
        <w:t>When</w:t>
      </w:r>
      <w:r w:rsidR="00752A74" w:rsidRPr="00752A74">
        <w:rPr>
          <w:rFonts w:ascii="Arial" w:hAnsi="Arial" w:cs="Arial"/>
        </w:rPr>
        <w:t>: February 10, 2024</w:t>
      </w:r>
      <w:r w:rsidR="00752A74" w:rsidRPr="00752A74">
        <w:rPr>
          <w:rFonts w:ascii="Arial" w:hAnsi="Arial" w:cs="Arial"/>
        </w:rPr>
        <w:br/>
      </w:r>
      <w:r w:rsidR="00752A74" w:rsidRPr="00752A74">
        <w:rPr>
          <w:rFonts w:ascii="Arial" w:hAnsi="Arial" w:cs="Arial"/>
        </w:rPr>
        <w:br/>
      </w:r>
      <w:r w:rsidR="00752A74" w:rsidRPr="00752A74">
        <w:rPr>
          <w:rFonts w:ascii="Arial" w:hAnsi="Arial" w:cs="Arial"/>
          <w:b/>
          <w:bCs/>
        </w:rPr>
        <w:t>Where</w:t>
      </w:r>
      <w:r w:rsidR="00752A74" w:rsidRPr="00752A74">
        <w:rPr>
          <w:rFonts w:ascii="Arial" w:hAnsi="Arial" w:cs="Arial"/>
        </w:rPr>
        <w:t>: Woodville Tompkins Institute, 151 Coach Joe Turner St., Savannah, GA 31408</w:t>
      </w:r>
      <w:r w:rsidR="00752A74" w:rsidRPr="00752A74">
        <w:rPr>
          <w:rFonts w:ascii="Arial" w:hAnsi="Arial" w:cs="Arial"/>
        </w:rPr>
        <w:br/>
      </w:r>
      <w:r w:rsidR="00752A74" w:rsidRPr="00752A74">
        <w:rPr>
          <w:rFonts w:ascii="Arial" w:hAnsi="Arial" w:cs="Arial"/>
        </w:rPr>
        <w:br/>
      </w:r>
      <w:r w:rsidR="00752A74" w:rsidRPr="00752A74">
        <w:rPr>
          <w:rFonts w:ascii="Arial" w:hAnsi="Arial" w:cs="Arial"/>
          <w:b/>
          <w:bCs/>
        </w:rPr>
        <w:t>Registration</w:t>
      </w:r>
      <w:r w:rsidR="00752A74" w:rsidRPr="00752A74">
        <w:rPr>
          <w:rFonts w:ascii="Arial" w:hAnsi="Arial" w:cs="Arial"/>
        </w:rPr>
        <w:t>: The fee is $</w:t>
      </w:r>
      <w:r w:rsidR="00C21E14">
        <w:rPr>
          <w:rFonts w:ascii="Arial" w:hAnsi="Arial" w:cs="Arial"/>
        </w:rPr>
        <w:t>10</w:t>
      </w:r>
      <w:r w:rsidR="00752A74" w:rsidRPr="00752A74">
        <w:rPr>
          <w:rFonts w:ascii="Arial" w:hAnsi="Arial" w:cs="Arial"/>
        </w:rPr>
        <w:t xml:space="preserve"> and includes all supplies for the activities and a commemorative t-shirt. </w:t>
      </w:r>
      <w:r w:rsidR="00752A74" w:rsidRPr="00752A74">
        <w:rPr>
          <w:rFonts w:ascii="Arial" w:hAnsi="Arial" w:cs="Arial"/>
        </w:rPr>
        <w:br/>
      </w:r>
      <w:r w:rsidR="00752A74" w:rsidRPr="00752A74">
        <w:rPr>
          <w:rFonts w:ascii="Arial" w:hAnsi="Arial" w:cs="Arial"/>
        </w:rPr>
        <w:br/>
      </w:r>
      <w:r w:rsidR="00752A74" w:rsidRPr="00752A74">
        <w:rPr>
          <w:rFonts w:ascii="Arial" w:hAnsi="Arial" w:cs="Arial"/>
          <w:b/>
          <w:bCs/>
        </w:rPr>
        <w:t>For More Information</w:t>
      </w:r>
      <w:r w:rsidR="00752A74" w:rsidRPr="00752A74">
        <w:rPr>
          <w:rFonts w:ascii="Arial" w:hAnsi="Arial" w:cs="Arial"/>
        </w:rPr>
        <w:t xml:space="preserve">: To learn more about Girls Engineer It Day and to register, visit </w:t>
      </w:r>
      <w:hyperlink r:id="rId10" w:tgtFrame="_blank" w:history="1">
        <w:r w:rsidR="00752A74">
          <w:rPr>
            <w:rStyle w:val="Hyperlink"/>
            <w:rFonts w:ascii="Arial" w:hAnsi="Arial" w:cs="Arial"/>
          </w:rPr>
          <w:t>www.swe.org</w:t>
        </w:r>
      </w:hyperlink>
      <w:r w:rsidR="00752A74" w:rsidRPr="00752A74">
        <w:rPr>
          <w:rFonts w:ascii="Arial" w:hAnsi="Arial" w:cs="Arial"/>
        </w:rPr>
        <w:t xml:space="preserve">. For media inquiries, contact </w:t>
      </w:r>
      <w:r w:rsidR="008C43EE">
        <w:rPr>
          <w:rFonts w:ascii="Arial" w:hAnsi="Arial" w:cs="Arial"/>
        </w:rPr>
        <w:t>Whitney Holt</w:t>
      </w:r>
      <w:r w:rsidR="00752A74" w:rsidRPr="00752A74">
        <w:rPr>
          <w:rFonts w:ascii="Arial" w:hAnsi="Arial" w:cs="Arial"/>
        </w:rPr>
        <w:t xml:space="preserve">, </w:t>
      </w:r>
      <w:hyperlink r:id="rId11" w:tgtFrame="_blank" w:history="1">
        <w:r w:rsidR="00752A74" w:rsidRPr="00752A74">
          <w:rPr>
            <w:rStyle w:val="Hyperlink"/>
            <w:rFonts w:ascii="Arial" w:hAnsi="Arial" w:cs="Arial"/>
          </w:rPr>
          <w:t>scegeid@swe.org</w:t>
        </w:r>
      </w:hyperlink>
      <w:r w:rsidR="00752A74" w:rsidRPr="00752A74">
        <w:rPr>
          <w:rFonts w:ascii="Arial" w:hAnsi="Arial" w:cs="Arial"/>
        </w:rPr>
        <w:t xml:space="preserve">, </w:t>
      </w:r>
      <w:r w:rsidR="008C43EE">
        <w:rPr>
          <w:rFonts w:ascii="Arial" w:hAnsi="Arial" w:cs="Arial"/>
        </w:rPr>
        <w:t>206-941-5746</w:t>
      </w:r>
      <w:r w:rsidR="00752A74" w:rsidRPr="00752A74">
        <w:rPr>
          <w:rFonts w:ascii="Arial" w:hAnsi="Arial" w:cs="Arial"/>
        </w:rPr>
        <w:t>.</w:t>
      </w:r>
    </w:p>
    <w:p w14:paraId="7FD98783" w14:textId="38076B76" w:rsidR="001D4C0C" w:rsidRPr="00414DBA" w:rsidRDefault="001D4C0C" w:rsidP="00643C03">
      <w:pPr>
        <w:spacing w:line="240" w:lineRule="auto"/>
        <w:rPr>
          <w:rFonts w:ascii="Arial" w:hAnsi="Arial" w:cs="Arial"/>
        </w:rPr>
      </w:pPr>
      <w:r w:rsidRPr="00414DBA">
        <w:rPr>
          <w:rFonts w:ascii="Arial" w:hAnsi="Arial" w:cs="Arial"/>
          <w:b/>
          <w:sz w:val="28"/>
          <w:szCs w:val="28"/>
        </w:rPr>
        <w:t>About SWE</w:t>
      </w:r>
    </w:p>
    <w:p w14:paraId="5730B961" w14:textId="77777777" w:rsidR="001D4C0C" w:rsidRDefault="001D4C0C" w:rsidP="001D4C0C">
      <w:pPr>
        <w:spacing w:line="240" w:lineRule="auto"/>
        <w:rPr>
          <w:rFonts w:ascii="Arial" w:hAnsi="Arial" w:cs="Arial"/>
        </w:rPr>
      </w:pPr>
      <w:r>
        <w:rPr>
          <w:rFonts w:ascii="Arial" w:hAnsi="Arial" w:cs="Arial"/>
        </w:rPr>
        <w:t>The Society of Women Engineers, founded in 1950, is a non</w:t>
      </w:r>
      <w:r w:rsidRPr="00DE7EBB">
        <w:rPr>
          <w:rFonts w:ascii="Arial" w:hAnsi="Arial" w:cs="Arial"/>
        </w:rPr>
        <w:t>profit educational and service organization. SWE is the driving force that establishes engineering as a highly desirable career aspiration for women. SWE empowers women to succeed and advance in those aspirations and be recognized for their life-changing contributions and achievem</w:t>
      </w:r>
      <w:r>
        <w:rPr>
          <w:rFonts w:ascii="Arial" w:hAnsi="Arial" w:cs="Arial"/>
        </w:rPr>
        <w:t>ents as engineers and leaders.</w:t>
      </w:r>
    </w:p>
    <w:p w14:paraId="0344A3C5" w14:textId="77777777" w:rsidR="001D4C0C" w:rsidRDefault="001D4C0C" w:rsidP="001D4C0C">
      <w:pPr>
        <w:spacing w:line="240" w:lineRule="auto"/>
        <w:rPr>
          <w:rFonts w:ascii="Arial" w:hAnsi="Arial" w:cs="Arial"/>
        </w:rPr>
      </w:pPr>
      <w:r w:rsidRPr="00DE7EBB">
        <w:rPr>
          <w:rFonts w:ascii="Arial" w:hAnsi="Arial" w:cs="Arial"/>
        </w:rPr>
        <w:t>The need for the United States to build a new generation of leaders proficient in engineering and technology is at t</w:t>
      </w:r>
      <w:r>
        <w:rPr>
          <w:rFonts w:ascii="Arial" w:hAnsi="Arial" w:cs="Arial"/>
        </w:rPr>
        <w:t xml:space="preserve">he top of the nation’s agenda. </w:t>
      </w:r>
      <w:r w:rsidRPr="00DE7EBB">
        <w:rPr>
          <w:rFonts w:ascii="Arial" w:hAnsi="Arial" w:cs="Arial"/>
        </w:rPr>
        <w:t>While encouraging all young people to pursue careers in related fields is critical, this initiative has even greater significance among the nation’s young women.</w:t>
      </w:r>
    </w:p>
    <w:p w14:paraId="11E5315D" w14:textId="2F4E6A17" w:rsidR="00CD3906" w:rsidRDefault="00CD3906" w:rsidP="00D81308">
      <w:pPr>
        <w:spacing w:after="0"/>
        <w:rPr>
          <w:rFonts w:ascii="Arial" w:hAnsi="Arial" w:cs="Arial"/>
          <w:b/>
          <w:bCs/>
          <w:color w:val="2F2F2F"/>
        </w:rPr>
      </w:pPr>
    </w:p>
    <w:p w14:paraId="7AFB5BBF" w14:textId="77777777" w:rsidR="000724EE" w:rsidRDefault="000724EE" w:rsidP="000724EE">
      <w:pPr>
        <w:pStyle w:val="BodyText"/>
        <w:ind w:left="2278" w:right="2278"/>
        <w:jc w:val="center"/>
      </w:pPr>
      <w:r>
        <w:t>###</w:t>
      </w:r>
    </w:p>
    <w:p w14:paraId="6E48D409" w14:textId="77777777" w:rsidR="000724EE" w:rsidRPr="00052E69" w:rsidRDefault="000724EE" w:rsidP="000724EE">
      <w:pPr>
        <w:spacing w:after="0"/>
        <w:rPr>
          <w:rFonts w:ascii="Arial" w:hAnsi="Arial" w:cs="Arial"/>
          <w:b/>
          <w:bCs/>
          <w:color w:val="2F2F2F"/>
        </w:rPr>
      </w:pPr>
    </w:p>
    <w:sectPr w:rsidR="000724EE" w:rsidRPr="00052E69" w:rsidSect="00E45D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3C6F" w14:textId="77777777" w:rsidR="00E45DB1" w:rsidRDefault="00E45DB1" w:rsidP="000E1E15">
      <w:pPr>
        <w:spacing w:after="0" w:line="240" w:lineRule="auto"/>
      </w:pPr>
      <w:r>
        <w:separator/>
      </w:r>
    </w:p>
  </w:endnote>
  <w:endnote w:type="continuationSeparator" w:id="0">
    <w:p w14:paraId="53DD8E80" w14:textId="77777777" w:rsidR="00E45DB1" w:rsidRDefault="00E45DB1" w:rsidP="000E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B36E" w14:textId="77777777" w:rsidR="00E45DB1" w:rsidRDefault="00E45DB1" w:rsidP="000E1E15">
      <w:pPr>
        <w:spacing w:after="0" w:line="240" w:lineRule="auto"/>
      </w:pPr>
      <w:r>
        <w:separator/>
      </w:r>
    </w:p>
  </w:footnote>
  <w:footnote w:type="continuationSeparator" w:id="0">
    <w:p w14:paraId="1746038A" w14:textId="77777777" w:rsidR="00E45DB1" w:rsidRDefault="00E45DB1" w:rsidP="000E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7985"/>
    <w:multiLevelType w:val="hybridMultilevel"/>
    <w:tmpl w:val="A6802050"/>
    <w:lvl w:ilvl="0" w:tplc="3A680B08">
      <w:numFmt w:val="bullet"/>
      <w:lvlText w:val="-"/>
      <w:lvlJc w:val="left"/>
      <w:pPr>
        <w:ind w:left="720" w:hanging="360"/>
      </w:pPr>
      <w:rPr>
        <w:rFonts w:ascii="Arial" w:eastAsia="Calibr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4426"/>
    <w:multiLevelType w:val="hybridMultilevel"/>
    <w:tmpl w:val="9DE2506E"/>
    <w:lvl w:ilvl="0" w:tplc="3E1664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492149">
    <w:abstractNumId w:val="0"/>
  </w:num>
  <w:num w:numId="2" w16cid:durableId="36321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BB"/>
    <w:rsid w:val="00004F14"/>
    <w:rsid w:val="00012669"/>
    <w:rsid w:val="00035BAF"/>
    <w:rsid w:val="00052E69"/>
    <w:rsid w:val="00061794"/>
    <w:rsid w:val="000724EE"/>
    <w:rsid w:val="00081FBD"/>
    <w:rsid w:val="000D37B7"/>
    <w:rsid w:val="000E1E15"/>
    <w:rsid w:val="000F0F73"/>
    <w:rsid w:val="00143A0C"/>
    <w:rsid w:val="001717A0"/>
    <w:rsid w:val="001A3CA4"/>
    <w:rsid w:val="001B4660"/>
    <w:rsid w:val="001C4F43"/>
    <w:rsid w:val="001D4C0C"/>
    <w:rsid w:val="001F71FD"/>
    <w:rsid w:val="002129E0"/>
    <w:rsid w:val="002446C5"/>
    <w:rsid w:val="002547D4"/>
    <w:rsid w:val="00264CF9"/>
    <w:rsid w:val="002A5224"/>
    <w:rsid w:val="002C522D"/>
    <w:rsid w:val="00305920"/>
    <w:rsid w:val="003239B3"/>
    <w:rsid w:val="003331C2"/>
    <w:rsid w:val="00361A35"/>
    <w:rsid w:val="00373CE5"/>
    <w:rsid w:val="0039670C"/>
    <w:rsid w:val="003A3BE5"/>
    <w:rsid w:val="003B1DA7"/>
    <w:rsid w:val="003B38AE"/>
    <w:rsid w:val="003C235A"/>
    <w:rsid w:val="003C5FBA"/>
    <w:rsid w:val="003F697F"/>
    <w:rsid w:val="00414DBA"/>
    <w:rsid w:val="004503A2"/>
    <w:rsid w:val="00476B99"/>
    <w:rsid w:val="00497177"/>
    <w:rsid w:val="004A57E7"/>
    <w:rsid w:val="004C3752"/>
    <w:rsid w:val="004C6E0D"/>
    <w:rsid w:val="004C73B5"/>
    <w:rsid w:val="004F698E"/>
    <w:rsid w:val="00500320"/>
    <w:rsid w:val="005453AC"/>
    <w:rsid w:val="00565941"/>
    <w:rsid w:val="005877D5"/>
    <w:rsid w:val="005C637E"/>
    <w:rsid w:val="005D7391"/>
    <w:rsid w:val="00643C03"/>
    <w:rsid w:val="00685D28"/>
    <w:rsid w:val="006C29B5"/>
    <w:rsid w:val="006C5B34"/>
    <w:rsid w:val="006D3047"/>
    <w:rsid w:val="006E6506"/>
    <w:rsid w:val="00710919"/>
    <w:rsid w:val="00723155"/>
    <w:rsid w:val="00747EC2"/>
    <w:rsid w:val="00752A74"/>
    <w:rsid w:val="007810C9"/>
    <w:rsid w:val="007952E0"/>
    <w:rsid w:val="007C10A7"/>
    <w:rsid w:val="007C2179"/>
    <w:rsid w:val="007E3E95"/>
    <w:rsid w:val="007F187A"/>
    <w:rsid w:val="007F210C"/>
    <w:rsid w:val="007F3C5F"/>
    <w:rsid w:val="00841E25"/>
    <w:rsid w:val="00853019"/>
    <w:rsid w:val="00854D28"/>
    <w:rsid w:val="008578D7"/>
    <w:rsid w:val="00862CEC"/>
    <w:rsid w:val="0087545A"/>
    <w:rsid w:val="008C43EE"/>
    <w:rsid w:val="008F584B"/>
    <w:rsid w:val="00907EEB"/>
    <w:rsid w:val="009447DE"/>
    <w:rsid w:val="00965D03"/>
    <w:rsid w:val="00987E0C"/>
    <w:rsid w:val="009B74CD"/>
    <w:rsid w:val="009D4EFC"/>
    <w:rsid w:val="00A000AD"/>
    <w:rsid w:val="00A351FB"/>
    <w:rsid w:val="00A40C6D"/>
    <w:rsid w:val="00A575E5"/>
    <w:rsid w:val="00A866C3"/>
    <w:rsid w:val="00A975A7"/>
    <w:rsid w:val="00AB5FEA"/>
    <w:rsid w:val="00AD4BDA"/>
    <w:rsid w:val="00AE04DA"/>
    <w:rsid w:val="00AF0329"/>
    <w:rsid w:val="00AF71D4"/>
    <w:rsid w:val="00B46A61"/>
    <w:rsid w:val="00B70259"/>
    <w:rsid w:val="00B82152"/>
    <w:rsid w:val="00B93B99"/>
    <w:rsid w:val="00BC3297"/>
    <w:rsid w:val="00BD4B87"/>
    <w:rsid w:val="00C15621"/>
    <w:rsid w:val="00C21E14"/>
    <w:rsid w:val="00C401FE"/>
    <w:rsid w:val="00C41AAE"/>
    <w:rsid w:val="00C530F6"/>
    <w:rsid w:val="00C6110C"/>
    <w:rsid w:val="00C90F4E"/>
    <w:rsid w:val="00CA134D"/>
    <w:rsid w:val="00CB750F"/>
    <w:rsid w:val="00CD3906"/>
    <w:rsid w:val="00CE65AD"/>
    <w:rsid w:val="00D00BFE"/>
    <w:rsid w:val="00D23803"/>
    <w:rsid w:val="00D73264"/>
    <w:rsid w:val="00D80966"/>
    <w:rsid w:val="00D81308"/>
    <w:rsid w:val="00DB7557"/>
    <w:rsid w:val="00DB7C3B"/>
    <w:rsid w:val="00DD4BF6"/>
    <w:rsid w:val="00DE4844"/>
    <w:rsid w:val="00DE7EBB"/>
    <w:rsid w:val="00E208AB"/>
    <w:rsid w:val="00E26BB0"/>
    <w:rsid w:val="00E45DB1"/>
    <w:rsid w:val="00E61E5D"/>
    <w:rsid w:val="00ED6D65"/>
    <w:rsid w:val="00EF4496"/>
    <w:rsid w:val="00EF6FD2"/>
    <w:rsid w:val="00F11EF1"/>
    <w:rsid w:val="00F2723B"/>
    <w:rsid w:val="00F35947"/>
    <w:rsid w:val="00F42D1A"/>
    <w:rsid w:val="00F4508D"/>
    <w:rsid w:val="00F5584F"/>
    <w:rsid w:val="00F62E35"/>
    <w:rsid w:val="00F769A3"/>
    <w:rsid w:val="00F86858"/>
    <w:rsid w:val="00F9379E"/>
    <w:rsid w:val="00FD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2BAB"/>
  <w15:chartTrackingRefBased/>
  <w15:docId w15:val="{658E338E-940A-4220-BA42-1EF00516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EBB"/>
    <w:rPr>
      <w:color w:val="0000FF"/>
      <w:u w:val="single"/>
    </w:rPr>
  </w:style>
  <w:style w:type="paragraph" w:styleId="NoSpacing">
    <w:name w:val="No Spacing"/>
    <w:uiPriority w:val="1"/>
    <w:qFormat/>
    <w:rsid w:val="00AF71D4"/>
    <w:rPr>
      <w:sz w:val="22"/>
      <w:szCs w:val="22"/>
    </w:rPr>
  </w:style>
  <w:style w:type="character" w:styleId="CommentReference">
    <w:name w:val="annotation reference"/>
    <w:uiPriority w:val="99"/>
    <w:semiHidden/>
    <w:unhideWhenUsed/>
    <w:rsid w:val="00AF0329"/>
    <w:rPr>
      <w:sz w:val="16"/>
      <w:szCs w:val="16"/>
    </w:rPr>
  </w:style>
  <w:style w:type="paragraph" w:styleId="CommentText">
    <w:name w:val="annotation text"/>
    <w:basedOn w:val="Normal"/>
    <w:link w:val="CommentTextChar"/>
    <w:uiPriority w:val="99"/>
    <w:unhideWhenUsed/>
    <w:rsid w:val="00AF0329"/>
    <w:rPr>
      <w:sz w:val="20"/>
      <w:szCs w:val="20"/>
    </w:rPr>
  </w:style>
  <w:style w:type="character" w:customStyle="1" w:styleId="CommentTextChar">
    <w:name w:val="Comment Text Char"/>
    <w:basedOn w:val="DefaultParagraphFont"/>
    <w:link w:val="CommentText"/>
    <w:uiPriority w:val="99"/>
    <w:rsid w:val="00AF0329"/>
  </w:style>
  <w:style w:type="paragraph" w:styleId="CommentSubject">
    <w:name w:val="annotation subject"/>
    <w:basedOn w:val="CommentText"/>
    <w:next w:val="CommentText"/>
    <w:link w:val="CommentSubjectChar"/>
    <w:uiPriority w:val="99"/>
    <w:semiHidden/>
    <w:unhideWhenUsed/>
    <w:rsid w:val="00AF0329"/>
    <w:rPr>
      <w:b/>
      <w:bCs/>
    </w:rPr>
  </w:style>
  <w:style w:type="character" w:customStyle="1" w:styleId="CommentSubjectChar">
    <w:name w:val="Comment Subject Char"/>
    <w:link w:val="CommentSubject"/>
    <w:uiPriority w:val="99"/>
    <w:semiHidden/>
    <w:rsid w:val="00AF0329"/>
    <w:rPr>
      <w:b/>
      <w:bCs/>
    </w:rPr>
  </w:style>
  <w:style w:type="paragraph" w:styleId="BalloonText">
    <w:name w:val="Balloon Text"/>
    <w:basedOn w:val="Normal"/>
    <w:link w:val="BalloonTextChar"/>
    <w:uiPriority w:val="99"/>
    <w:semiHidden/>
    <w:unhideWhenUsed/>
    <w:rsid w:val="00AF03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0329"/>
    <w:rPr>
      <w:rFonts w:ascii="Segoe UI" w:hAnsi="Segoe UI" w:cs="Segoe UI"/>
      <w:sz w:val="18"/>
      <w:szCs w:val="18"/>
    </w:rPr>
  </w:style>
  <w:style w:type="table" w:styleId="GridTable1Light">
    <w:name w:val="Grid Table 1 Light"/>
    <w:basedOn w:val="TableNormal"/>
    <w:uiPriority w:val="46"/>
    <w:rsid w:val="0001266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E1E15"/>
    <w:pPr>
      <w:tabs>
        <w:tab w:val="center" w:pos="4680"/>
        <w:tab w:val="right" w:pos="9360"/>
      </w:tabs>
    </w:pPr>
  </w:style>
  <w:style w:type="character" w:customStyle="1" w:styleId="HeaderChar">
    <w:name w:val="Header Char"/>
    <w:basedOn w:val="DefaultParagraphFont"/>
    <w:link w:val="Header"/>
    <w:uiPriority w:val="99"/>
    <w:rsid w:val="000E1E15"/>
    <w:rPr>
      <w:sz w:val="22"/>
      <w:szCs w:val="22"/>
    </w:rPr>
  </w:style>
  <w:style w:type="paragraph" w:styleId="Footer">
    <w:name w:val="footer"/>
    <w:basedOn w:val="Normal"/>
    <w:link w:val="FooterChar"/>
    <w:uiPriority w:val="99"/>
    <w:unhideWhenUsed/>
    <w:rsid w:val="000E1E15"/>
    <w:pPr>
      <w:tabs>
        <w:tab w:val="center" w:pos="4680"/>
        <w:tab w:val="right" w:pos="9360"/>
      </w:tabs>
    </w:pPr>
  </w:style>
  <w:style w:type="character" w:customStyle="1" w:styleId="FooterChar">
    <w:name w:val="Footer Char"/>
    <w:basedOn w:val="DefaultParagraphFont"/>
    <w:link w:val="Footer"/>
    <w:uiPriority w:val="99"/>
    <w:rsid w:val="000E1E15"/>
    <w:rPr>
      <w:sz w:val="22"/>
      <w:szCs w:val="22"/>
    </w:rPr>
  </w:style>
  <w:style w:type="paragraph" w:styleId="BodyText">
    <w:name w:val="Body Text"/>
    <w:basedOn w:val="Normal"/>
    <w:link w:val="BodyTextChar"/>
    <w:uiPriority w:val="1"/>
    <w:qFormat/>
    <w:rsid w:val="000724EE"/>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0724EE"/>
    <w:rPr>
      <w:rFonts w:cs="Calibri"/>
      <w:sz w:val="22"/>
      <w:szCs w:val="22"/>
    </w:rPr>
  </w:style>
  <w:style w:type="paragraph" w:styleId="Revision">
    <w:name w:val="Revision"/>
    <w:hidden/>
    <w:uiPriority w:val="99"/>
    <w:semiHidden/>
    <w:rsid w:val="001B4660"/>
    <w:rPr>
      <w:sz w:val="22"/>
      <w:szCs w:val="22"/>
    </w:rPr>
  </w:style>
  <w:style w:type="character" w:styleId="UnresolvedMention">
    <w:name w:val="Unresolved Mention"/>
    <w:basedOn w:val="DefaultParagraphFont"/>
    <w:uiPriority w:val="99"/>
    <w:semiHidden/>
    <w:unhideWhenUsed/>
    <w:rsid w:val="00EF6FD2"/>
    <w:rPr>
      <w:color w:val="605E5C"/>
      <w:shd w:val="clear" w:color="auto" w:fill="E1DFDD"/>
    </w:rPr>
  </w:style>
  <w:style w:type="character" w:customStyle="1" w:styleId="ui-provider">
    <w:name w:val="ui-provider"/>
    <w:basedOn w:val="DefaultParagraphFont"/>
    <w:rsid w:val="00F2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3193">
      <w:bodyDiv w:val="1"/>
      <w:marLeft w:val="0"/>
      <w:marRight w:val="0"/>
      <w:marTop w:val="0"/>
      <w:marBottom w:val="0"/>
      <w:divBdr>
        <w:top w:val="none" w:sz="0" w:space="0" w:color="auto"/>
        <w:left w:val="none" w:sz="0" w:space="0" w:color="auto"/>
        <w:bottom w:val="none" w:sz="0" w:space="0" w:color="auto"/>
        <w:right w:val="none" w:sz="0" w:space="0" w:color="auto"/>
      </w:divBdr>
      <w:divsChild>
        <w:div w:id="1021737777">
          <w:marLeft w:val="0"/>
          <w:marRight w:val="0"/>
          <w:marTop w:val="0"/>
          <w:marBottom w:val="0"/>
          <w:divBdr>
            <w:top w:val="none" w:sz="0" w:space="0" w:color="auto"/>
            <w:left w:val="none" w:sz="0" w:space="0" w:color="auto"/>
            <w:bottom w:val="none" w:sz="0" w:space="0" w:color="auto"/>
            <w:right w:val="none" w:sz="0" w:space="0" w:color="auto"/>
          </w:divBdr>
        </w:div>
        <w:div w:id="1035696866">
          <w:marLeft w:val="0"/>
          <w:marRight w:val="0"/>
          <w:marTop w:val="0"/>
          <w:marBottom w:val="0"/>
          <w:divBdr>
            <w:top w:val="none" w:sz="0" w:space="0" w:color="auto"/>
            <w:left w:val="none" w:sz="0" w:space="0" w:color="auto"/>
            <w:bottom w:val="none" w:sz="0" w:space="0" w:color="auto"/>
            <w:right w:val="none" w:sz="0" w:space="0" w:color="auto"/>
          </w:divBdr>
        </w:div>
        <w:div w:id="1492022891">
          <w:marLeft w:val="0"/>
          <w:marRight w:val="0"/>
          <w:marTop w:val="0"/>
          <w:marBottom w:val="0"/>
          <w:divBdr>
            <w:top w:val="none" w:sz="0" w:space="0" w:color="auto"/>
            <w:left w:val="none" w:sz="0" w:space="0" w:color="auto"/>
            <w:bottom w:val="none" w:sz="0" w:space="0" w:color="auto"/>
            <w:right w:val="none" w:sz="0" w:space="0" w:color="auto"/>
          </w:divBdr>
        </w:div>
        <w:div w:id="413666104">
          <w:marLeft w:val="0"/>
          <w:marRight w:val="0"/>
          <w:marTop w:val="0"/>
          <w:marBottom w:val="0"/>
          <w:divBdr>
            <w:top w:val="none" w:sz="0" w:space="0" w:color="auto"/>
            <w:left w:val="none" w:sz="0" w:space="0" w:color="auto"/>
            <w:bottom w:val="none" w:sz="0" w:space="0" w:color="auto"/>
            <w:right w:val="none" w:sz="0" w:space="0" w:color="auto"/>
          </w:divBdr>
        </w:div>
        <w:div w:id="1763140272">
          <w:marLeft w:val="0"/>
          <w:marRight w:val="0"/>
          <w:marTop w:val="0"/>
          <w:marBottom w:val="0"/>
          <w:divBdr>
            <w:top w:val="none" w:sz="0" w:space="0" w:color="auto"/>
            <w:left w:val="none" w:sz="0" w:space="0" w:color="auto"/>
            <w:bottom w:val="none" w:sz="0" w:space="0" w:color="auto"/>
            <w:right w:val="none" w:sz="0" w:space="0" w:color="auto"/>
          </w:divBdr>
        </w:div>
      </w:divsChild>
    </w:div>
    <w:div w:id="975061779">
      <w:bodyDiv w:val="1"/>
      <w:marLeft w:val="0"/>
      <w:marRight w:val="0"/>
      <w:marTop w:val="0"/>
      <w:marBottom w:val="0"/>
      <w:divBdr>
        <w:top w:val="none" w:sz="0" w:space="0" w:color="auto"/>
        <w:left w:val="none" w:sz="0" w:space="0" w:color="auto"/>
        <w:bottom w:val="none" w:sz="0" w:space="0" w:color="auto"/>
        <w:right w:val="none" w:sz="0" w:space="0" w:color="auto"/>
      </w:divBdr>
      <w:divsChild>
        <w:div w:id="2035380683">
          <w:marLeft w:val="0"/>
          <w:marRight w:val="0"/>
          <w:marTop w:val="0"/>
          <w:marBottom w:val="0"/>
          <w:divBdr>
            <w:top w:val="none" w:sz="0" w:space="0" w:color="auto"/>
            <w:left w:val="none" w:sz="0" w:space="0" w:color="auto"/>
            <w:bottom w:val="none" w:sz="0" w:space="0" w:color="auto"/>
            <w:right w:val="none" w:sz="0" w:space="0" w:color="auto"/>
          </w:divBdr>
        </w:div>
        <w:div w:id="890727821">
          <w:marLeft w:val="0"/>
          <w:marRight w:val="0"/>
          <w:marTop w:val="0"/>
          <w:marBottom w:val="0"/>
          <w:divBdr>
            <w:top w:val="none" w:sz="0" w:space="0" w:color="auto"/>
            <w:left w:val="none" w:sz="0" w:space="0" w:color="auto"/>
            <w:bottom w:val="none" w:sz="0" w:space="0" w:color="auto"/>
            <w:right w:val="none" w:sz="0" w:space="0" w:color="auto"/>
          </w:divBdr>
        </w:div>
        <w:div w:id="1786971023">
          <w:marLeft w:val="0"/>
          <w:marRight w:val="0"/>
          <w:marTop w:val="0"/>
          <w:marBottom w:val="0"/>
          <w:divBdr>
            <w:top w:val="none" w:sz="0" w:space="0" w:color="auto"/>
            <w:left w:val="none" w:sz="0" w:space="0" w:color="auto"/>
            <w:bottom w:val="none" w:sz="0" w:space="0" w:color="auto"/>
            <w:right w:val="none" w:sz="0" w:space="0" w:color="auto"/>
          </w:divBdr>
        </w:div>
        <w:div w:id="151533030">
          <w:marLeft w:val="0"/>
          <w:marRight w:val="0"/>
          <w:marTop w:val="0"/>
          <w:marBottom w:val="0"/>
          <w:divBdr>
            <w:top w:val="none" w:sz="0" w:space="0" w:color="auto"/>
            <w:left w:val="none" w:sz="0" w:space="0" w:color="auto"/>
            <w:bottom w:val="none" w:sz="0" w:space="0" w:color="auto"/>
            <w:right w:val="none" w:sz="0" w:space="0" w:color="auto"/>
          </w:divBdr>
        </w:div>
        <w:div w:id="109262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egeid@swe.org" TargetMode="External"/><Relationship Id="rId5" Type="http://schemas.openxmlformats.org/officeDocument/2006/relationships/webSettings" Target="webSettings.xml"/><Relationship Id="rId10" Type="http://schemas.openxmlformats.org/officeDocument/2006/relationships/hyperlink" Target="https://sceswe.swe.org/" TargetMode="External"/><Relationship Id="rId4" Type="http://schemas.openxmlformats.org/officeDocument/2006/relationships/settings" Target="settings.xml"/><Relationship Id="rId9" Type="http://schemas.openxmlformats.org/officeDocument/2006/relationships/hyperlink" Target="mailto:scegeid@sw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4B75-8A59-4508-8B08-DB737235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GAC</Company>
  <LinksUpToDate>false</LinksUpToDate>
  <CharactersWithSpaces>3966</CharactersWithSpaces>
  <SharedDoc>false</SharedDoc>
  <HLinks>
    <vt:vector size="12" baseType="variant">
      <vt:variant>
        <vt:i4>3670051</vt:i4>
      </vt:variant>
      <vt:variant>
        <vt:i4>3</vt:i4>
      </vt:variant>
      <vt:variant>
        <vt:i4>0</vt:i4>
      </vt:variant>
      <vt:variant>
        <vt:i4>5</vt:i4>
      </vt:variant>
      <vt:variant>
        <vt:lpwstr>http://www.sceswe.org/GEID</vt:lpwstr>
      </vt:variant>
      <vt:variant>
        <vt:lpwstr/>
      </vt:variant>
      <vt:variant>
        <vt:i4>393270</vt:i4>
      </vt:variant>
      <vt:variant>
        <vt:i4>0</vt:i4>
      </vt:variant>
      <vt:variant>
        <vt:i4>0</vt:i4>
      </vt:variant>
      <vt:variant>
        <vt:i4>5</vt:i4>
      </vt:variant>
      <vt:variant>
        <vt:lpwstr>mailto:sceswe@gmail.com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u311019</dc:creator>
  <cp:keywords/>
  <dc:description/>
  <cp:lastModifiedBy>Holt, Whitney</cp:lastModifiedBy>
  <cp:revision>6</cp:revision>
  <cp:lastPrinted>2020-10-16T03:06:00Z</cp:lastPrinted>
  <dcterms:created xsi:type="dcterms:W3CDTF">2024-01-25T22:18:00Z</dcterms:created>
  <dcterms:modified xsi:type="dcterms:W3CDTF">2024-01-31T22:32:00Z</dcterms:modified>
</cp:coreProperties>
</file>